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385" w:rsidRPr="00736385" w:rsidRDefault="00736385" w:rsidP="00BD033A">
      <w:pPr>
        <w:spacing w:after="0" w:line="240" w:lineRule="auto"/>
        <w:rPr>
          <w:rFonts w:ascii="Tahoma" w:hAnsi="Tahoma" w:cs="Tahoma"/>
        </w:rPr>
      </w:pPr>
    </w:p>
    <w:p w:rsidR="00DE281F" w:rsidRPr="00736385" w:rsidRDefault="006E4029" w:rsidP="003C011E">
      <w:pPr>
        <w:spacing w:after="0" w:line="240" w:lineRule="auto"/>
        <w:ind w:firstLine="720"/>
        <w:rPr>
          <w:rFonts w:ascii="Tahoma" w:hAnsi="Tahoma" w:cs="Tahoma"/>
        </w:rPr>
      </w:pPr>
      <w:r w:rsidRPr="00736385">
        <w:rPr>
          <w:rFonts w:ascii="Tahoma" w:hAnsi="Tahoma" w:cs="Tahoma"/>
        </w:rPr>
        <w:t xml:space="preserve">Today I would like to talk to you about </w:t>
      </w:r>
      <w:r w:rsidR="00DE281F" w:rsidRPr="00736385">
        <w:rPr>
          <w:rFonts w:ascii="Tahoma" w:hAnsi="Tahoma" w:cs="Tahoma"/>
        </w:rPr>
        <w:t>the</w:t>
      </w:r>
      <w:r w:rsidRPr="00736385">
        <w:rPr>
          <w:rFonts w:ascii="Tahoma" w:hAnsi="Tahoma" w:cs="Tahoma"/>
        </w:rPr>
        <w:t xml:space="preserve"> important environmental issue of Material waste on construction sites.</w:t>
      </w:r>
      <w:r w:rsidR="001B14CA" w:rsidRPr="00736385">
        <w:rPr>
          <w:rFonts w:ascii="Tahoma" w:hAnsi="Tahoma" w:cs="Tahoma"/>
        </w:rPr>
        <w:t xml:space="preserve"> </w:t>
      </w:r>
      <w:r w:rsidR="00DE281F" w:rsidRPr="00736385">
        <w:rPr>
          <w:rFonts w:ascii="Tahoma" w:hAnsi="Tahoma" w:cs="Tahoma"/>
        </w:rPr>
        <w:t>In Hong Kong alone, 13.7 tons of construction waste is produced every year, 20% of which goes directly to a landfill.</w:t>
      </w:r>
      <w:r w:rsidR="00A70EDA">
        <w:rPr>
          <w:rFonts w:ascii="Tahoma" w:hAnsi="Tahoma" w:cs="Tahoma"/>
        </w:rPr>
        <w:t xml:space="preserve"> [1]</w:t>
      </w:r>
      <w:r w:rsidR="00DE281F" w:rsidRPr="00736385">
        <w:rPr>
          <w:rFonts w:ascii="Tahoma" w:hAnsi="Tahoma" w:cs="Tahoma"/>
        </w:rPr>
        <w:t xml:space="preserve"> </w:t>
      </w:r>
      <w:r w:rsidR="00DE281F" w:rsidRPr="00736385">
        <w:rPr>
          <w:rFonts w:ascii="Tahoma" w:hAnsi="Tahoma" w:cs="Tahoma"/>
        </w:rPr>
        <w:t>There are two main types of waste on construction sites, direct waste and indirect waste. Direct waste refers to the complete loss of an item, for example if something is lost or damaged and can no longer be used. Indirect waste is more of a monetary loss such as a concrete slab being larger than specified in a structural design and therefore wasting the concrete in completing it.</w:t>
      </w:r>
      <w:r w:rsidR="00A70EDA">
        <w:rPr>
          <w:rFonts w:ascii="Tahoma" w:hAnsi="Tahoma" w:cs="Tahoma"/>
        </w:rPr>
        <w:t xml:space="preserve"> [2]</w:t>
      </w:r>
      <w:r w:rsidR="00DE281F" w:rsidRPr="00736385">
        <w:rPr>
          <w:rFonts w:ascii="Tahoma" w:hAnsi="Tahoma" w:cs="Tahoma"/>
        </w:rPr>
        <w:t xml:space="preserve"> T</w:t>
      </w:r>
      <w:r w:rsidR="003C011E">
        <w:rPr>
          <w:rFonts w:ascii="Tahoma" w:hAnsi="Tahoma" w:cs="Tahoma"/>
        </w:rPr>
        <w:t>he main question you may ask is,</w:t>
      </w:r>
      <w:r w:rsidR="00DE281F" w:rsidRPr="00736385">
        <w:rPr>
          <w:rFonts w:ascii="Tahoma" w:hAnsi="Tahoma" w:cs="Tahoma"/>
        </w:rPr>
        <w:t xml:space="preserve"> </w:t>
      </w:r>
      <w:r w:rsidR="003C011E">
        <w:rPr>
          <w:rFonts w:ascii="Tahoma" w:hAnsi="Tahoma" w:cs="Tahoma"/>
        </w:rPr>
        <w:t>“</w:t>
      </w:r>
      <w:r w:rsidR="00DE281F" w:rsidRPr="00736385">
        <w:rPr>
          <w:rFonts w:ascii="Tahoma" w:hAnsi="Tahoma" w:cs="Tahoma"/>
        </w:rPr>
        <w:t>why are these materials being wasted?</w:t>
      </w:r>
      <w:r w:rsidR="003C011E">
        <w:rPr>
          <w:rFonts w:ascii="Tahoma" w:hAnsi="Tahoma" w:cs="Tahoma"/>
        </w:rPr>
        <w:t>”</w:t>
      </w:r>
      <w:r w:rsidR="00DE281F" w:rsidRPr="00736385">
        <w:rPr>
          <w:rFonts w:ascii="Tahoma" w:hAnsi="Tahoma" w:cs="Tahoma"/>
        </w:rPr>
        <w:t xml:space="preserve"> There are a number or reasons a material may be wasted in construction, some include over-ordering of supplies, damaged or lost items, and packaging material to name a few.</w:t>
      </w:r>
      <w:r w:rsidR="00736385">
        <w:rPr>
          <w:rFonts w:ascii="Tahoma" w:hAnsi="Tahoma" w:cs="Tahoma"/>
        </w:rPr>
        <w:t xml:space="preserve"> </w:t>
      </w:r>
      <w:r w:rsidR="00700711">
        <w:rPr>
          <w:rFonts w:ascii="Tahoma" w:hAnsi="Tahoma" w:cs="Tahoma"/>
        </w:rPr>
        <w:t xml:space="preserve">Of all waste identified on sites, 30% can be contributed to Timber Formwork. When concrete is being poured, timber is used to hold the form, but even on high-rise buildings the contractors are required to use a complete new set of formwork every 8-15 floors. </w:t>
      </w:r>
      <w:r w:rsidR="00A70EDA">
        <w:rPr>
          <w:rFonts w:ascii="Tahoma" w:hAnsi="Tahoma" w:cs="Tahoma"/>
        </w:rPr>
        <w:t>This method, especially on larger buildings, creates a lot of waste that can be lessened if less timber could be used or if formwork could be used for longer. Construction waste is mainly a problem faced by contractors, but they are not the only source of the problem and therefore not the only ones who can solve it.</w:t>
      </w:r>
      <w:r w:rsidR="003C011E">
        <w:rPr>
          <w:rFonts w:ascii="Tahoma" w:hAnsi="Tahoma" w:cs="Tahoma"/>
        </w:rPr>
        <w:t xml:space="preserve"> Even at the design stage, efforts can be taken to reduce waste. Material selection can make a huge difference in how much of that material is later wasted and many factors need to be thought out when selecting. </w:t>
      </w:r>
      <w:r w:rsidR="003C011E" w:rsidRPr="003C011E">
        <w:rPr>
          <w:rFonts w:ascii="Tahoma" w:hAnsi="Tahoma" w:cs="Tahoma"/>
        </w:rPr>
        <w:t xml:space="preserve">The factors in material selection in order are: </w:t>
      </w:r>
      <w:r w:rsidR="003C011E" w:rsidRPr="003C011E">
        <w:rPr>
          <w:rFonts w:ascii="Tahoma" w:hAnsi="Tahoma" w:cs="Tahoma"/>
        </w:rPr>
        <w:t>Cost</w:t>
      </w:r>
      <w:r w:rsidR="003C011E">
        <w:rPr>
          <w:rFonts w:ascii="Tahoma" w:hAnsi="Tahoma" w:cs="Tahoma"/>
        </w:rPr>
        <w:t xml:space="preserve">, </w:t>
      </w:r>
      <w:r w:rsidR="003C011E" w:rsidRPr="003C011E">
        <w:rPr>
          <w:rFonts w:ascii="Tahoma" w:hAnsi="Tahoma" w:cs="Tahoma"/>
        </w:rPr>
        <w:t>Client’s requirement</w:t>
      </w:r>
      <w:r w:rsidR="003C011E">
        <w:rPr>
          <w:rFonts w:ascii="Tahoma" w:hAnsi="Tahoma" w:cs="Tahoma"/>
        </w:rPr>
        <w:t xml:space="preserve">, </w:t>
      </w:r>
      <w:r w:rsidR="003C011E" w:rsidRPr="003C011E">
        <w:rPr>
          <w:rFonts w:ascii="Tahoma" w:hAnsi="Tahoma" w:cs="Tahoma"/>
        </w:rPr>
        <w:t>Material availability</w:t>
      </w:r>
      <w:r w:rsidR="003C011E">
        <w:rPr>
          <w:rFonts w:ascii="Tahoma" w:hAnsi="Tahoma" w:cs="Tahoma"/>
        </w:rPr>
        <w:t xml:space="preserve">, </w:t>
      </w:r>
      <w:r w:rsidR="003C011E" w:rsidRPr="003C011E">
        <w:rPr>
          <w:rFonts w:ascii="Tahoma" w:hAnsi="Tahoma" w:cs="Tahoma"/>
        </w:rPr>
        <w:t>Efficiency</w:t>
      </w:r>
      <w:r w:rsidR="003C011E">
        <w:rPr>
          <w:rFonts w:ascii="Tahoma" w:hAnsi="Tahoma" w:cs="Tahoma"/>
        </w:rPr>
        <w:t xml:space="preserve">, </w:t>
      </w:r>
      <w:r w:rsidR="003C011E" w:rsidRPr="003C011E">
        <w:rPr>
          <w:rFonts w:ascii="Tahoma" w:hAnsi="Tahoma" w:cs="Tahoma"/>
        </w:rPr>
        <w:t>Ease of construction</w:t>
      </w:r>
      <w:r w:rsidR="003C011E">
        <w:rPr>
          <w:rFonts w:ascii="Tahoma" w:hAnsi="Tahoma" w:cs="Tahoma"/>
        </w:rPr>
        <w:t xml:space="preserve">, </w:t>
      </w:r>
      <w:r w:rsidR="003C011E" w:rsidRPr="003C011E">
        <w:rPr>
          <w:rFonts w:ascii="Tahoma" w:hAnsi="Tahoma" w:cs="Tahoma"/>
        </w:rPr>
        <w:t>Available equipment</w:t>
      </w:r>
      <w:r w:rsidR="003C011E">
        <w:rPr>
          <w:rFonts w:ascii="Tahoma" w:hAnsi="Tahoma" w:cs="Tahoma"/>
        </w:rPr>
        <w:t xml:space="preserve">, </w:t>
      </w:r>
      <w:r w:rsidR="003C011E" w:rsidRPr="003C011E">
        <w:rPr>
          <w:rFonts w:ascii="Tahoma" w:hAnsi="Tahoma" w:cs="Tahoma"/>
        </w:rPr>
        <w:t>Site space</w:t>
      </w:r>
      <w:r w:rsidR="003C011E">
        <w:rPr>
          <w:rFonts w:ascii="Tahoma" w:hAnsi="Tahoma" w:cs="Tahoma"/>
        </w:rPr>
        <w:t xml:space="preserve">, </w:t>
      </w:r>
      <w:r w:rsidR="003C011E" w:rsidRPr="003C011E">
        <w:rPr>
          <w:rFonts w:ascii="Tahoma" w:hAnsi="Tahoma" w:cs="Tahoma"/>
        </w:rPr>
        <w:t>Labor</w:t>
      </w:r>
      <w:r w:rsidR="003C011E">
        <w:rPr>
          <w:rFonts w:ascii="Tahoma" w:hAnsi="Tahoma" w:cs="Tahoma"/>
        </w:rPr>
        <w:t xml:space="preserve">, and </w:t>
      </w:r>
      <w:r w:rsidR="003C011E" w:rsidRPr="003C011E">
        <w:rPr>
          <w:rFonts w:ascii="Tahoma" w:hAnsi="Tahoma" w:cs="Tahoma"/>
        </w:rPr>
        <w:t>Production of waste</w:t>
      </w:r>
      <w:r w:rsidR="003C011E">
        <w:rPr>
          <w:rFonts w:ascii="Tahoma" w:hAnsi="Tahoma" w:cs="Tahoma"/>
        </w:rPr>
        <w:t xml:space="preserve">. [1] As you can see, waste is not a high priority as it should be. </w:t>
      </w:r>
      <w:r w:rsidR="00DE281F" w:rsidRPr="00736385">
        <w:rPr>
          <w:rFonts w:ascii="Tahoma" w:hAnsi="Tahoma" w:cs="Tahoma"/>
        </w:rPr>
        <w:t xml:space="preserve">This problem, unlike many in the sustainability world, is fairly easy to solve and efforts to remedy these issues has already begun all over the world. </w:t>
      </w:r>
      <w:r w:rsidR="00C721EE" w:rsidRPr="00736385">
        <w:rPr>
          <w:rFonts w:ascii="Tahoma" w:hAnsi="Tahoma" w:cs="Tahoma"/>
        </w:rPr>
        <w:t>Better management of materials is a must and many of the problems of over-ordering can be solved by an effort from the contractor to carefully consider the amount of material needed to complete a project or by saving the materials to be reused. Another easy solution is better control and storage of materials on site to prevent any damaged items from becoming empty costs. Many believe that problems on a construction site are the responsibility of the construction manager or the contractor, but there are many things that can be done even before a project breaks ground. Design considerations by the architect can help reduce the waste by dealing with standard sizes to decrease the amount of cutting materials and therefore decrease waste. Lack of knowledge about construction activities is an issue in the design world and the waste can also easily be diminished by considerations before construction starts.</w:t>
      </w:r>
      <w:r w:rsidR="00736385" w:rsidRPr="00736385">
        <w:rPr>
          <w:rFonts w:ascii="Tahoma" w:hAnsi="Tahoma" w:cs="Tahoma"/>
        </w:rPr>
        <w:t xml:space="preserve"> </w:t>
      </w:r>
      <w:r w:rsidR="00DE281F" w:rsidRPr="00736385">
        <w:rPr>
          <w:rFonts w:ascii="Tahoma" w:hAnsi="Tahoma" w:cs="Tahoma"/>
        </w:rPr>
        <w:t xml:space="preserve">However, </w:t>
      </w:r>
      <w:r w:rsidR="00C721EE" w:rsidRPr="00736385">
        <w:rPr>
          <w:rFonts w:ascii="Tahoma" w:hAnsi="Tahoma" w:cs="Tahoma"/>
        </w:rPr>
        <w:t>there is not yet enough change to fully solve the problem and issues such as carelessness and unnecessary additional costs can be our downfall and cause complications.</w:t>
      </w:r>
      <w:r w:rsidR="00DE281F" w:rsidRPr="00736385">
        <w:rPr>
          <w:rFonts w:ascii="Tahoma" w:hAnsi="Tahoma" w:cs="Tahoma"/>
        </w:rPr>
        <w:t xml:space="preserve"> </w:t>
      </w:r>
    </w:p>
    <w:p w:rsidR="00C721EE" w:rsidRDefault="00C721EE" w:rsidP="001B14CA">
      <w:pPr>
        <w:spacing w:after="0" w:line="240" w:lineRule="auto"/>
        <w:ind w:left="1440" w:hanging="1440"/>
        <w:rPr>
          <w:rFonts w:ascii="Tahoma" w:hAnsi="Tahoma" w:cs="Tahoma"/>
        </w:rPr>
      </w:pPr>
    </w:p>
    <w:p w:rsidR="00736385" w:rsidRDefault="00736385" w:rsidP="001B14CA">
      <w:pPr>
        <w:spacing w:after="0" w:line="240" w:lineRule="auto"/>
        <w:ind w:left="1440" w:hanging="1440"/>
        <w:rPr>
          <w:rFonts w:ascii="Tahoma" w:hAnsi="Tahoma" w:cs="Tahoma"/>
        </w:rPr>
      </w:pPr>
    </w:p>
    <w:p w:rsidR="00736385" w:rsidRPr="00736385" w:rsidRDefault="00736385" w:rsidP="001B14CA">
      <w:pPr>
        <w:spacing w:after="0" w:line="240" w:lineRule="auto"/>
        <w:ind w:left="1440" w:hanging="1440"/>
        <w:rPr>
          <w:rFonts w:ascii="Tahoma" w:hAnsi="Tahoma" w:cs="Tahoma"/>
          <w:sz w:val="24"/>
          <w:szCs w:val="24"/>
        </w:rPr>
      </w:pPr>
    </w:p>
    <w:p w:rsidR="00736385" w:rsidRPr="003C011E" w:rsidRDefault="00736385" w:rsidP="001B14CA">
      <w:pPr>
        <w:spacing w:after="0" w:line="240" w:lineRule="auto"/>
        <w:ind w:left="1440" w:hanging="1440"/>
        <w:rPr>
          <w:rFonts w:ascii="Tahoma" w:hAnsi="Tahoma" w:cs="Tahoma"/>
        </w:rPr>
      </w:pPr>
      <w:r w:rsidRPr="003C011E">
        <w:rPr>
          <w:rFonts w:ascii="Tahoma" w:hAnsi="Tahoma" w:cs="Tahoma"/>
        </w:rPr>
        <w:t>Sources</w:t>
      </w:r>
    </w:p>
    <w:p w:rsidR="00BD033A" w:rsidRPr="00736385" w:rsidRDefault="00BD033A" w:rsidP="00BD033A">
      <w:pPr>
        <w:spacing w:after="0" w:line="240" w:lineRule="auto"/>
        <w:rPr>
          <w:rFonts w:ascii="Tahoma" w:hAnsi="Tahoma" w:cs="Tahoma"/>
        </w:rPr>
      </w:pPr>
    </w:p>
    <w:p w:rsidR="00736385" w:rsidRPr="00736385" w:rsidRDefault="00A70EDA" w:rsidP="00736385">
      <w:pPr>
        <w:spacing w:after="0" w:line="240" w:lineRule="auto"/>
        <w:ind w:left="450" w:hanging="480"/>
        <w:rPr>
          <w:rFonts w:ascii="Tahoma" w:eastAsia="Times New Roman" w:hAnsi="Tahoma" w:cs="Tahoma"/>
        </w:rPr>
      </w:pPr>
      <w:r>
        <w:rPr>
          <w:rFonts w:ascii="Tahoma" w:eastAsia="Times New Roman" w:hAnsi="Tahoma" w:cs="Tahoma"/>
        </w:rPr>
        <w:t xml:space="preserve">[1] </w:t>
      </w:r>
      <w:proofErr w:type="spellStart"/>
      <w:r w:rsidR="00736385" w:rsidRPr="00736385">
        <w:rPr>
          <w:rFonts w:ascii="Tahoma" w:eastAsia="Times New Roman" w:hAnsi="Tahoma" w:cs="Tahoma"/>
        </w:rPr>
        <w:t>Formoso</w:t>
      </w:r>
      <w:proofErr w:type="spellEnd"/>
      <w:r w:rsidR="00736385" w:rsidRPr="00736385">
        <w:rPr>
          <w:rFonts w:ascii="Tahoma" w:eastAsia="Times New Roman" w:hAnsi="Tahoma" w:cs="Tahoma"/>
        </w:rPr>
        <w:t xml:space="preserve">, C., L. </w:t>
      </w:r>
      <w:proofErr w:type="spellStart"/>
      <w:r w:rsidR="00736385" w:rsidRPr="00736385">
        <w:rPr>
          <w:rFonts w:ascii="Tahoma" w:eastAsia="Times New Roman" w:hAnsi="Tahoma" w:cs="Tahoma"/>
        </w:rPr>
        <w:t>Soibelman</w:t>
      </w:r>
      <w:proofErr w:type="spellEnd"/>
      <w:r w:rsidR="00736385" w:rsidRPr="00736385">
        <w:rPr>
          <w:rFonts w:ascii="Tahoma" w:eastAsia="Times New Roman" w:hAnsi="Tahoma" w:cs="Tahoma"/>
        </w:rPr>
        <w:t xml:space="preserve">, C. De </w:t>
      </w:r>
      <w:proofErr w:type="spellStart"/>
      <w:r w:rsidR="00736385" w:rsidRPr="00736385">
        <w:rPr>
          <w:rFonts w:ascii="Tahoma" w:eastAsia="Times New Roman" w:hAnsi="Tahoma" w:cs="Tahoma"/>
        </w:rPr>
        <w:t>Cesare</w:t>
      </w:r>
      <w:proofErr w:type="spellEnd"/>
      <w:r w:rsidR="00736385" w:rsidRPr="00736385">
        <w:rPr>
          <w:rFonts w:ascii="Tahoma" w:eastAsia="Times New Roman" w:hAnsi="Tahoma" w:cs="Tahoma"/>
        </w:rPr>
        <w:t xml:space="preserve">, and E. </w:t>
      </w:r>
      <w:proofErr w:type="spellStart"/>
      <w:r w:rsidR="00736385" w:rsidRPr="00736385">
        <w:rPr>
          <w:rFonts w:ascii="Tahoma" w:eastAsia="Times New Roman" w:hAnsi="Tahoma" w:cs="Tahoma"/>
        </w:rPr>
        <w:t>Isatto</w:t>
      </w:r>
      <w:proofErr w:type="spellEnd"/>
      <w:r w:rsidR="00736385" w:rsidRPr="00736385">
        <w:rPr>
          <w:rFonts w:ascii="Tahoma" w:eastAsia="Times New Roman" w:hAnsi="Tahoma" w:cs="Tahoma"/>
        </w:rPr>
        <w:t xml:space="preserve">. “Material Waste in Building Industry: Main Causes and Prevention.” </w:t>
      </w:r>
      <w:r w:rsidR="00736385" w:rsidRPr="00736385">
        <w:rPr>
          <w:rFonts w:ascii="Tahoma" w:eastAsia="Times New Roman" w:hAnsi="Tahoma" w:cs="Tahoma"/>
          <w:i/>
          <w:iCs/>
        </w:rPr>
        <w:t>Journal of Construction Engineering and Management</w:t>
      </w:r>
      <w:r w:rsidR="00736385" w:rsidRPr="00736385">
        <w:rPr>
          <w:rFonts w:ascii="Tahoma" w:eastAsia="Times New Roman" w:hAnsi="Tahoma" w:cs="Tahoma"/>
        </w:rPr>
        <w:t xml:space="preserve"> 128, no. 4 (2002): 316–25. </w:t>
      </w:r>
      <w:proofErr w:type="gramStart"/>
      <w:r w:rsidR="00736385" w:rsidRPr="00736385">
        <w:rPr>
          <w:rFonts w:ascii="Tahoma" w:eastAsia="Times New Roman" w:hAnsi="Tahoma" w:cs="Tahoma"/>
        </w:rPr>
        <w:t>doi:</w:t>
      </w:r>
      <w:proofErr w:type="gramEnd"/>
      <w:r w:rsidR="00736385" w:rsidRPr="00736385">
        <w:rPr>
          <w:rFonts w:ascii="Tahoma" w:eastAsia="Times New Roman" w:hAnsi="Tahoma" w:cs="Tahoma"/>
        </w:rPr>
        <w:t>10.1061/(ASCE)0733-9364(2002)128:4(316).</w:t>
      </w:r>
    </w:p>
    <w:p w:rsidR="00736385" w:rsidRPr="00736385" w:rsidRDefault="00A70EDA" w:rsidP="00736385">
      <w:pPr>
        <w:spacing w:after="0" w:line="240" w:lineRule="auto"/>
        <w:ind w:left="450" w:hanging="480"/>
        <w:rPr>
          <w:rFonts w:ascii="Tahoma" w:eastAsia="Times New Roman" w:hAnsi="Tahoma" w:cs="Tahoma"/>
        </w:rPr>
      </w:pPr>
      <w:r>
        <w:rPr>
          <w:rFonts w:ascii="Tahoma" w:eastAsia="Times New Roman" w:hAnsi="Tahoma" w:cs="Tahoma"/>
        </w:rPr>
        <w:t xml:space="preserve">[2] </w:t>
      </w:r>
      <w:r w:rsidR="00736385" w:rsidRPr="00736385">
        <w:rPr>
          <w:rFonts w:ascii="Tahoma" w:eastAsia="Times New Roman" w:hAnsi="Tahoma" w:cs="Tahoma"/>
        </w:rPr>
        <w:t xml:space="preserve">Poon, C. S., Ann T. W. Yu, and L. </w:t>
      </w:r>
      <w:proofErr w:type="spellStart"/>
      <w:r w:rsidR="00736385" w:rsidRPr="00736385">
        <w:rPr>
          <w:rFonts w:ascii="Tahoma" w:eastAsia="Times New Roman" w:hAnsi="Tahoma" w:cs="Tahoma"/>
        </w:rPr>
        <w:t>Jaillon</w:t>
      </w:r>
      <w:proofErr w:type="spellEnd"/>
      <w:r w:rsidR="00736385" w:rsidRPr="00736385">
        <w:rPr>
          <w:rFonts w:ascii="Tahoma" w:eastAsia="Times New Roman" w:hAnsi="Tahoma" w:cs="Tahoma"/>
        </w:rPr>
        <w:t xml:space="preserve">. </w:t>
      </w:r>
      <w:proofErr w:type="gramStart"/>
      <w:r w:rsidR="00736385" w:rsidRPr="00736385">
        <w:rPr>
          <w:rFonts w:ascii="Tahoma" w:eastAsia="Times New Roman" w:hAnsi="Tahoma" w:cs="Tahoma"/>
        </w:rPr>
        <w:t>“Reducing Building Waste at Construction Sites in Hong Kong.”</w:t>
      </w:r>
      <w:proofErr w:type="gramEnd"/>
      <w:r w:rsidR="00736385" w:rsidRPr="00736385">
        <w:rPr>
          <w:rFonts w:ascii="Tahoma" w:eastAsia="Times New Roman" w:hAnsi="Tahoma" w:cs="Tahoma"/>
        </w:rPr>
        <w:t xml:space="preserve"> </w:t>
      </w:r>
      <w:r w:rsidR="00736385" w:rsidRPr="00736385">
        <w:rPr>
          <w:rFonts w:ascii="Tahoma" w:eastAsia="Times New Roman" w:hAnsi="Tahoma" w:cs="Tahoma"/>
          <w:i/>
          <w:iCs/>
        </w:rPr>
        <w:t>Construction Management &amp; Economics</w:t>
      </w:r>
      <w:r w:rsidR="00736385" w:rsidRPr="00736385">
        <w:rPr>
          <w:rFonts w:ascii="Tahoma" w:eastAsia="Times New Roman" w:hAnsi="Tahoma" w:cs="Tahoma"/>
        </w:rPr>
        <w:t xml:space="preserve"> 22, no. 5 (June 2004): 461–70. </w:t>
      </w:r>
      <w:proofErr w:type="gramStart"/>
      <w:r w:rsidR="00736385" w:rsidRPr="00736385">
        <w:rPr>
          <w:rFonts w:ascii="Tahoma" w:eastAsia="Times New Roman" w:hAnsi="Tahoma" w:cs="Tahoma"/>
        </w:rPr>
        <w:t>doi:</w:t>
      </w:r>
      <w:proofErr w:type="gramEnd"/>
      <w:r w:rsidR="00736385" w:rsidRPr="00736385">
        <w:rPr>
          <w:rFonts w:ascii="Tahoma" w:eastAsia="Times New Roman" w:hAnsi="Tahoma" w:cs="Tahoma"/>
        </w:rPr>
        <w:t>10.1080/0144619042000202816.</w:t>
      </w:r>
    </w:p>
    <w:p w:rsidR="001B14CA" w:rsidRPr="00BD033A" w:rsidRDefault="001B14CA" w:rsidP="00BD033A">
      <w:pPr>
        <w:spacing w:after="0" w:line="240" w:lineRule="auto"/>
        <w:rPr>
          <w:rFonts w:ascii="Tahoma" w:hAnsi="Tahoma" w:cs="Tahoma"/>
          <w:sz w:val="24"/>
          <w:szCs w:val="24"/>
        </w:rPr>
      </w:pPr>
      <w:bookmarkStart w:id="0" w:name="_GoBack"/>
      <w:bookmarkEnd w:id="0"/>
    </w:p>
    <w:sectPr w:rsidR="001B14CA" w:rsidRPr="00BD033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D18" w:rsidRDefault="00273D18" w:rsidP="00736385">
      <w:pPr>
        <w:spacing w:after="0" w:line="240" w:lineRule="auto"/>
      </w:pPr>
      <w:r>
        <w:separator/>
      </w:r>
    </w:p>
  </w:endnote>
  <w:endnote w:type="continuationSeparator" w:id="0">
    <w:p w:rsidR="00273D18" w:rsidRDefault="00273D18" w:rsidP="00736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D18" w:rsidRDefault="00273D18" w:rsidP="00736385">
      <w:pPr>
        <w:spacing w:after="0" w:line="240" w:lineRule="auto"/>
      </w:pPr>
      <w:r>
        <w:separator/>
      </w:r>
    </w:p>
  </w:footnote>
  <w:footnote w:type="continuationSeparator" w:id="0">
    <w:p w:rsidR="00273D18" w:rsidRDefault="00273D18" w:rsidP="007363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385" w:rsidRDefault="00736385">
    <w:pPr>
      <w:pStyle w:val="Header"/>
    </w:pPr>
    <w:r>
      <w:t xml:space="preserve">Susan </w:t>
    </w:r>
    <w:proofErr w:type="spellStart"/>
    <w:r>
      <w:t>Bivone</w:t>
    </w:r>
    <w:proofErr w:type="spellEnd"/>
  </w:p>
  <w:p w:rsidR="00736385" w:rsidRDefault="00736385">
    <w:pPr>
      <w:pStyle w:val="Header"/>
    </w:pPr>
    <w:r>
      <w:t>Who Cares?</w:t>
    </w:r>
  </w:p>
  <w:p w:rsidR="00736385" w:rsidRDefault="00736385">
    <w:pPr>
      <w:pStyle w:val="Header"/>
    </w:pPr>
    <w:r>
      <w:t>Construction Material Waste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03A06"/>
    <w:multiLevelType w:val="hybridMultilevel"/>
    <w:tmpl w:val="E3DC3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5D3C9E"/>
    <w:multiLevelType w:val="hybridMultilevel"/>
    <w:tmpl w:val="DCF8D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310992"/>
    <w:multiLevelType w:val="hybridMultilevel"/>
    <w:tmpl w:val="8D90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066C07"/>
    <w:multiLevelType w:val="hybridMultilevel"/>
    <w:tmpl w:val="5ED23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029"/>
    <w:rsid w:val="00197F75"/>
    <w:rsid w:val="001B14CA"/>
    <w:rsid w:val="00273D18"/>
    <w:rsid w:val="003C011E"/>
    <w:rsid w:val="00573C9C"/>
    <w:rsid w:val="00680F9A"/>
    <w:rsid w:val="006E4029"/>
    <w:rsid w:val="00700711"/>
    <w:rsid w:val="00736385"/>
    <w:rsid w:val="00A70EDA"/>
    <w:rsid w:val="00BD033A"/>
    <w:rsid w:val="00C721EE"/>
    <w:rsid w:val="00DE2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033A"/>
    <w:pPr>
      <w:ind w:left="720"/>
      <w:contextualSpacing/>
    </w:pPr>
  </w:style>
  <w:style w:type="paragraph" w:styleId="Header">
    <w:name w:val="header"/>
    <w:basedOn w:val="Normal"/>
    <w:link w:val="HeaderChar"/>
    <w:uiPriority w:val="99"/>
    <w:unhideWhenUsed/>
    <w:rsid w:val="007363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6385"/>
  </w:style>
  <w:style w:type="paragraph" w:styleId="Footer">
    <w:name w:val="footer"/>
    <w:basedOn w:val="Normal"/>
    <w:link w:val="FooterChar"/>
    <w:uiPriority w:val="99"/>
    <w:unhideWhenUsed/>
    <w:rsid w:val="007363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63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033A"/>
    <w:pPr>
      <w:ind w:left="720"/>
      <w:contextualSpacing/>
    </w:pPr>
  </w:style>
  <w:style w:type="paragraph" w:styleId="Header">
    <w:name w:val="header"/>
    <w:basedOn w:val="Normal"/>
    <w:link w:val="HeaderChar"/>
    <w:uiPriority w:val="99"/>
    <w:unhideWhenUsed/>
    <w:rsid w:val="007363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6385"/>
  </w:style>
  <w:style w:type="paragraph" w:styleId="Footer">
    <w:name w:val="footer"/>
    <w:basedOn w:val="Normal"/>
    <w:link w:val="FooterChar"/>
    <w:uiPriority w:val="99"/>
    <w:unhideWhenUsed/>
    <w:rsid w:val="007363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6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0857">
      <w:bodyDiv w:val="1"/>
      <w:marLeft w:val="0"/>
      <w:marRight w:val="0"/>
      <w:marTop w:val="0"/>
      <w:marBottom w:val="0"/>
      <w:divBdr>
        <w:top w:val="none" w:sz="0" w:space="0" w:color="auto"/>
        <w:left w:val="none" w:sz="0" w:space="0" w:color="auto"/>
        <w:bottom w:val="none" w:sz="0" w:space="0" w:color="auto"/>
        <w:right w:val="none" w:sz="0" w:space="0" w:color="auto"/>
      </w:divBdr>
      <w:divsChild>
        <w:div w:id="449592942">
          <w:marLeft w:val="0"/>
          <w:marRight w:val="0"/>
          <w:marTop w:val="0"/>
          <w:marBottom w:val="0"/>
          <w:divBdr>
            <w:top w:val="none" w:sz="0" w:space="0" w:color="auto"/>
            <w:left w:val="none" w:sz="0" w:space="0" w:color="auto"/>
            <w:bottom w:val="none" w:sz="0" w:space="0" w:color="auto"/>
            <w:right w:val="none" w:sz="0" w:space="0" w:color="auto"/>
          </w:divBdr>
          <w:divsChild>
            <w:div w:id="163494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108151">
      <w:bodyDiv w:val="1"/>
      <w:marLeft w:val="0"/>
      <w:marRight w:val="0"/>
      <w:marTop w:val="0"/>
      <w:marBottom w:val="0"/>
      <w:divBdr>
        <w:top w:val="none" w:sz="0" w:space="0" w:color="auto"/>
        <w:left w:val="none" w:sz="0" w:space="0" w:color="auto"/>
        <w:bottom w:val="none" w:sz="0" w:space="0" w:color="auto"/>
        <w:right w:val="none" w:sz="0" w:space="0" w:color="auto"/>
      </w:divBdr>
      <w:divsChild>
        <w:div w:id="178009427">
          <w:marLeft w:val="0"/>
          <w:marRight w:val="0"/>
          <w:marTop w:val="0"/>
          <w:marBottom w:val="0"/>
          <w:divBdr>
            <w:top w:val="none" w:sz="0" w:space="0" w:color="auto"/>
            <w:left w:val="none" w:sz="0" w:space="0" w:color="auto"/>
            <w:bottom w:val="none" w:sz="0" w:space="0" w:color="auto"/>
            <w:right w:val="none" w:sz="0" w:space="0" w:color="auto"/>
          </w:divBdr>
          <w:divsChild>
            <w:div w:id="10759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2014-02-10T17:13:00Z</dcterms:created>
  <dcterms:modified xsi:type="dcterms:W3CDTF">2014-03-30T16:59:00Z</dcterms:modified>
</cp:coreProperties>
</file>